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8E74" w14:textId="77777777" w:rsidR="00704CA3" w:rsidRPr="00AD0D9F" w:rsidRDefault="00704CA3" w:rsidP="00A217BC">
      <w:pPr>
        <w:spacing w:after="0" w:line="240" w:lineRule="auto"/>
        <w:contextualSpacing/>
        <w:jc w:val="center"/>
        <w:rPr>
          <w:rFonts w:ascii="Arial" w:hAnsi="Arial" w:cs="Arial"/>
          <w:bCs/>
          <w:color w:val="385623" w:themeColor="accent6" w:themeShade="80"/>
          <w:sz w:val="28"/>
          <w:szCs w:val="28"/>
        </w:rPr>
      </w:pPr>
      <w:r w:rsidRPr="00AD0D9F">
        <w:rPr>
          <w:rFonts w:ascii="Arial Narrow" w:hAnsi="Arial Narrow" w:cs="Arial"/>
          <w:bCs/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2D54B2" wp14:editId="7D16F5BF">
            <wp:simplePos x="0" y="0"/>
            <wp:positionH relativeFrom="column">
              <wp:posOffset>26670</wp:posOffset>
            </wp:positionH>
            <wp:positionV relativeFrom="paragraph">
              <wp:posOffset>41910</wp:posOffset>
            </wp:positionV>
            <wp:extent cx="2194560" cy="3046095"/>
            <wp:effectExtent l="0" t="0" r="254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a_semana calour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D9F">
        <w:rPr>
          <w:rFonts w:ascii="Arial" w:hAnsi="Arial" w:cs="Arial"/>
          <w:bCs/>
          <w:color w:val="385623" w:themeColor="accent6" w:themeShade="80"/>
          <w:sz w:val="28"/>
          <w:szCs w:val="28"/>
        </w:rPr>
        <w:t>UNIVERSIDADE FEDERAL DO PARÁ</w:t>
      </w:r>
    </w:p>
    <w:p w14:paraId="2C4FA8EC" w14:textId="77777777" w:rsidR="00704CA3" w:rsidRPr="00AD0D9F" w:rsidRDefault="00704CA3" w:rsidP="00A217BC">
      <w:pPr>
        <w:spacing w:after="0" w:line="240" w:lineRule="auto"/>
        <w:contextualSpacing/>
        <w:jc w:val="center"/>
        <w:rPr>
          <w:rFonts w:ascii="Arial" w:hAnsi="Arial" w:cs="Arial"/>
          <w:bCs/>
          <w:color w:val="385623" w:themeColor="accent6" w:themeShade="80"/>
          <w:sz w:val="28"/>
          <w:szCs w:val="28"/>
        </w:rPr>
      </w:pPr>
      <w:r w:rsidRPr="00AD0D9F">
        <w:rPr>
          <w:rFonts w:ascii="Arial" w:hAnsi="Arial" w:cs="Arial"/>
          <w:bCs/>
          <w:color w:val="385623" w:themeColor="accent6" w:themeShade="80"/>
          <w:sz w:val="28"/>
          <w:szCs w:val="28"/>
        </w:rPr>
        <w:t>SEMANA DO CALOURO 2020</w:t>
      </w:r>
    </w:p>
    <w:p w14:paraId="071022BB" w14:textId="77777777" w:rsidR="00017934" w:rsidRPr="00AD0D9F" w:rsidRDefault="00704CA3" w:rsidP="00A217BC">
      <w:pPr>
        <w:spacing w:after="0" w:line="240" w:lineRule="auto"/>
        <w:contextualSpacing/>
        <w:jc w:val="center"/>
        <w:rPr>
          <w:rFonts w:ascii="Arial" w:hAnsi="Arial" w:cs="Arial"/>
          <w:b/>
          <w:color w:val="385623" w:themeColor="accent6" w:themeShade="80"/>
          <w:sz w:val="48"/>
          <w:szCs w:val="48"/>
        </w:rPr>
      </w:pPr>
      <w:r w:rsidRPr="00AD0D9F">
        <w:rPr>
          <w:rFonts w:ascii="Arial" w:hAnsi="Arial" w:cs="Arial"/>
          <w:b/>
          <w:color w:val="385623" w:themeColor="accent6" w:themeShade="80"/>
          <w:sz w:val="52"/>
          <w:szCs w:val="52"/>
        </w:rPr>
        <w:t>Desafios de uma universidade na Amazônia</w:t>
      </w:r>
    </w:p>
    <w:p w14:paraId="11110DDE" w14:textId="77777777" w:rsidR="00E7003A" w:rsidRPr="00AD0D9F" w:rsidRDefault="00C85EBF" w:rsidP="00A217BC">
      <w:pPr>
        <w:spacing w:after="0" w:line="240" w:lineRule="auto"/>
        <w:contextualSpacing/>
        <w:jc w:val="center"/>
        <w:rPr>
          <w:rFonts w:ascii="Arial" w:hAnsi="Arial" w:cs="Arial"/>
          <w:bCs/>
          <w:color w:val="385623" w:themeColor="accent6" w:themeShade="80"/>
        </w:rPr>
      </w:pPr>
      <w:r w:rsidRPr="00AD0D9F">
        <w:rPr>
          <w:rFonts w:ascii="Arial" w:hAnsi="Arial" w:cs="Arial"/>
          <w:bCs/>
          <w:color w:val="385623" w:themeColor="accent6" w:themeShade="80"/>
        </w:rPr>
        <w:t xml:space="preserve">CAMPUS DE </w:t>
      </w:r>
      <w:r w:rsidR="00A217BC" w:rsidRPr="00AD0D9F">
        <w:rPr>
          <w:rFonts w:ascii="Arial" w:hAnsi="Arial" w:cs="Arial"/>
          <w:bCs/>
          <w:color w:val="385623" w:themeColor="accent6" w:themeShade="80"/>
        </w:rPr>
        <w:t xml:space="preserve">BELÉM, de </w:t>
      </w:r>
      <w:r w:rsidR="00262DEE" w:rsidRPr="00AD0D9F">
        <w:rPr>
          <w:rFonts w:ascii="Arial" w:hAnsi="Arial" w:cs="Arial"/>
          <w:bCs/>
          <w:color w:val="385623" w:themeColor="accent6" w:themeShade="80"/>
        </w:rPr>
        <w:t>2</w:t>
      </w:r>
      <w:r w:rsidR="00CB728B" w:rsidRPr="00AD0D9F">
        <w:rPr>
          <w:rFonts w:ascii="Arial" w:hAnsi="Arial" w:cs="Arial"/>
          <w:bCs/>
          <w:color w:val="385623" w:themeColor="accent6" w:themeShade="80"/>
        </w:rPr>
        <w:t xml:space="preserve"> </w:t>
      </w:r>
      <w:r w:rsidR="00262DEE" w:rsidRPr="00AD0D9F">
        <w:rPr>
          <w:rFonts w:ascii="Arial" w:hAnsi="Arial" w:cs="Arial"/>
          <w:bCs/>
          <w:color w:val="385623" w:themeColor="accent6" w:themeShade="80"/>
        </w:rPr>
        <w:t>a</w:t>
      </w:r>
      <w:r w:rsidR="00CB728B" w:rsidRPr="00AD0D9F">
        <w:rPr>
          <w:rFonts w:ascii="Arial" w:hAnsi="Arial" w:cs="Arial"/>
          <w:bCs/>
          <w:color w:val="385623" w:themeColor="accent6" w:themeShade="80"/>
        </w:rPr>
        <w:t xml:space="preserve"> </w:t>
      </w:r>
      <w:r w:rsidR="00262DEE" w:rsidRPr="00AD0D9F">
        <w:rPr>
          <w:rFonts w:ascii="Arial" w:hAnsi="Arial" w:cs="Arial"/>
          <w:bCs/>
          <w:color w:val="385623" w:themeColor="accent6" w:themeShade="80"/>
        </w:rPr>
        <w:t>6</w:t>
      </w:r>
      <w:r w:rsidR="00AA796C" w:rsidRPr="00AD0D9F">
        <w:rPr>
          <w:rFonts w:ascii="Arial" w:hAnsi="Arial" w:cs="Arial"/>
          <w:bCs/>
          <w:color w:val="385623" w:themeColor="accent6" w:themeShade="80"/>
        </w:rPr>
        <w:t xml:space="preserve"> de março</w:t>
      </w:r>
      <w:r w:rsidR="00E7003A" w:rsidRPr="00AD0D9F">
        <w:rPr>
          <w:rFonts w:ascii="Arial" w:hAnsi="Arial" w:cs="Arial"/>
          <w:bCs/>
          <w:color w:val="385623" w:themeColor="accent6" w:themeShade="80"/>
        </w:rPr>
        <w:t xml:space="preserve"> </w:t>
      </w:r>
      <w:r w:rsidR="00DA7A50" w:rsidRPr="00AD0D9F">
        <w:rPr>
          <w:rFonts w:ascii="Arial" w:hAnsi="Arial" w:cs="Arial"/>
          <w:bCs/>
          <w:color w:val="385623" w:themeColor="accent6" w:themeShade="80"/>
        </w:rPr>
        <w:t>de 20</w:t>
      </w:r>
      <w:r w:rsidR="00262DEE" w:rsidRPr="00AD0D9F">
        <w:rPr>
          <w:rFonts w:ascii="Arial" w:hAnsi="Arial" w:cs="Arial"/>
          <w:bCs/>
          <w:color w:val="385623" w:themeColor="accent6" w:themeShade="80"/>
        </w:rPr>
        <w:t>20</w:t>
      </w:r>
    </w:p>
    <w:p w14:paraId="564DBE63" w14:textId="77777777" w:rsidR="00017934" w:rsidRDefault="00017934" w:rsidP="00A217BC">
      <w:pPr>
        <w:spacing w:after="0" w:line="240" w:lineRule="auto"/>
        <w:contextualSpacing/>
        <w:jc w:val="center"/>
        <w:rPr>
          <w:rFonts w:ascii="Arial" w:hAnsi="Arial" w:cs="Arial"/>
          <w:b/>
          <w:color w:val="385623" w:themeColor="accent6" w:themeShade="80"/>
        </w:rPr>
      </w:pPr>
      <w:r w:rsidRPr="00AD0D9F">
        <w:rPr>
          <w:rFonts w:ascii="Arial" w:hAnsi="Arial" w:cs="Arial"/>
          <w:bCs/>
          <w:color w:val="385623" w:themeColor="accent6" w:themeShade="80"/>
        </w:rPr>
        <w:t>CENTRO DE EVENTOS BENEDITO NUNES</w:t>
      </w:r>
    </w:p>
    <w:p w14:paraId="7F8DB367" w14:textId="77777777" w:rsidR="00734543" w:rsidRPr="00262DEE" w:rsidRDefault="00734543" w:rsidP="00A217BC">
      <w:pPr>
        <w:spacing w:after="0" w:line="240" w:lineRule="auto"/>
        <w:contextualSpacing/>
        <w:jc w:val="center"/>
        <w:rPr>
          <w:rFonts w:ascii="Arial" w:hAnsi="Arial" w:cs="Arial"/>
          <w:b/>
          <w:color w:val="385623" w:themeColor="accent6" w:themeShade="80"/>
        </w:rPr>
      </w:pPr>
    </w:p>
    <w:p w14:paraId="7A2875A5" w14:textId="77777777" w:rsidR="00652AFD" w:rsidRPr="00CB728B" w:rsidRDefault="00A217BC" w:rsidP="00652AFD">
      <w:pPr>
        <w:spacing w:after="0" w:line="240" w:lineRule="auto"/>
        <w:rPr>
          <w:rFonts w:ascii="Arial Narrow" w:hAnsi="Arial Narrow" w:cs="Arial"/>
          <w:b/>
          <w:color w:val="538135" w:themeColor="accent6" w:themeShade="BF"/>
          <w:sz w:val="20"/>
          <w:szCs w:val="20"/>
        </w:rPr>
      </w:pPr>
      <w:r w:rsidRPr="00CB728B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>PROGRAMAÇÃO</w:t>
      </w:r>
      <w:r w:rsidR="00704CA3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 xml:space="preserve"> PARA TODOS OS DIAS:</w:t>
      </w:r>
    </w:p>
    <w:p w14:paraId="7D362543" w14:textId="77777777" w:rsidR="00652AFD" w:rsidRPr="002F599C" w:rsidRDefault="00652AFD" w:rsidP="00A217BC">
      <w:pPr>
        <w:spacing w:after="0" w:line="240" w:lineRule="auto"/>
        <w:ind w:left="709" w:hanging="709"/>
        <w:rPr>
          <w:rFonts w:ascii="Arial Narrow" w:hAnsi="Arial Narrow" w:cs="Arial"/>
          <w:sz w:val="20"/>
          <w:szCs w:val="20"/>
        </w:rPr>
      </w:pPr>
      <w:r w:rsidRPr="002F599C">
        <w:rPr>
          <w:rFonts w:ascii="Arial Narrow" w:hAnsi="Arial Narrow" w:cs="Arial"/>
          <w:b/>
          <w:sz w:val="20"/>
          <w:szCs w:val="20"/>
        </w:rPr>
        <w:t>08h00</w:t>
      </w:r>
      <w:r w:rsidRPr="002F599C">
        <w:rPr>
          <w:rFonts w:ascii="Arial Narrow" w:hAnsi="Arial Narrow" w:cs="Arial"/>
          <w:sz w:val="20"/>
          <w:szCs w:val="20"/>
        </w:rPr>
        <w:t xml:space="preserve"> – Credenciamento</w:t>
      </w:r>
    </w:p>
    <w:p w14:paraId="214071F4" w14:textId="77777777" w:rsidR="00652AFD" w:rsidRPr="00704CA3" w:rsidRDefault="00652AFD" w:rsidP="00A217BC">
      <w:pPr>
        <w:spacing w:after="0" w:line="240" w:lineRule="auto"/>
        <w:ind w:left="709" w:hanging="709"/>
        <w:rPr>
          <w:rFonts w:ascii="Arial Narrow" w:hAnsi="Arial Narrow" w:cs="Arial"/>
          <w:b/>
          <w:bCs/>
          <w:sz w:val="20"/>
          <w:szCs w:val="20"/>
        </w:rPr>
      </w:pPr>
      <w:r w:rsidRPr="002F599C">
        <w:rPr>
          <w:rFonts w:ascii="Arial Narrow" w:hAnsi="Arial Narrow" w:cs="Arial"/>
          <w:b/>
          <w:sz w:val="20"/>
          <w:szCs w:val="20"/>
        </w:rPr>
        <w:t xml:space="preserve">09h00 </w:t>
      </w:r>
      <w:r w:rsidRPr="002F599C">
        <w:rPr>
          <w:rFonts w:ascii="Arial Narrow" w:hAnsi="Arial Narrow" w:cs="Arial"/>
          <w:sz w:val="20"/>
          <w:szCs w:val="20"/>
        </w:rPr>
        <w:t xml:space="preserve">– </w:t>
      </w:r>
      <w:r w:rsidR="00704CA3" w:rsidRPr="00704CA3">
        <w:rPr>
          <w:rFonts w:ascii="Arial Narrow" w:hAnsi="Arial Narrow" w:cs="Arial"/>
          <w:b/>
          <w:bCs/>
          <w:sz w:val="20"/>
          <w:szCs w:val="20"/>
        </w:rPr>
        <w:t xml:space="preserve">BOAS-VINDAS DA UFPA: </w:t>
      </w:r>
      <w:r w:rsidRPr="00704CA3">
        <w:rPr>
          <w:rFonts w:ascii="Arial Narrow" w:hAnsi="Arial Narrow" w:cs="Arial"/>
          <w:b/>
          <w:bCs/>
          <w:sz w:val="20"/>
          <w:szCs w:val="20"/>
        </w:rPr>
        <w:t>Reitor</w:t>
      </w:r>
      <w:r w:rsidR="00DA7A50" w:rsidRPr="00704CA3">
        <w:rPr>
          <w:rFonts w:ascii="Arial Narrow" w:hAnsi="Arial Narrow" w:cs="Arial"/>
          <w:b/>
          <w:bCs/>
          <w:sz w:val="20"/>
          <w:szCs w:val="20"/>
        </w:rPr>
        <w:t xml:space="preserve">, Vice-Reitor </w:t>
      </w:r>
      <w:r w:rsidRPr="00704CA3">
        <w:rPr>
          <w:rFonts w:ascii="Arial Narrow" w:hAnsi="Arial Narrow" w:cs="Arial"/>
          <w:b/>
          <w:bCs/>
          <w:sz w:val="20"/>
          <w:szCs w:val="20"/>
        </w:rPr>
        <w:t xml:space="preserve">e </w:t>
      </w:r>
      <w:r w:rsidR="00DA7A50" w:rsidRPr="00704CA3">
        <w:rPr>
          <w:rFonts w:ascii="Arial Narrow" w:hAnsi="Arial Narrow" w:cs="Arial"/>
          <w:b/>
          <w:bCs/>
          <w:sz w:val="20"/>
          <w:szCs w:val="20"/>
        </w:rPr>
        <w:t>P</w:t>
      </w:r>
      <w:r w:rsidRPr="00704CA3">
        <w:rPr>
          <w:rFonts w:ascii="Arial Narrow" w:hAnsi="Arial Narrow" w:cs="Arial"/>
          <w:b/>
          <w:bCs/>
          <w:sz w:val="20"/>
          <w:szCs w:val="20"/>
        </w:rPr>
        <w:t>ró-</w:t>
      </w:r>
      <w:r w:rsidR="00DA7A50" w:rsidRPr="00704CA3">
        <w:rPr>
          <w:rFonts w:ascii="Arial Narrow" w:hAnsi="Arial Narrow" w:cs="Arial"/>
          <w:b/>
          <w:bCs/>
          <w:sz w:val="20"/>
          <w:szCs w:val="20"/>
        </w:rPr>
        <w:t>R</w:t>
      </w:r>
      <w:r w:rsidRPr="00704CA3">
        <w:rPr>
          <w:rFonts w:ascii="Arial Narrow" w:hAnsi="Arial Narrow" w:cs="Arial"/>
          <w:b/>
          <w:bCs/>
          <w:sz w:val="20"/>
          <w:szCs w:val="20"/>
        </w:rPr>
        <w:t>eitores</w:t>
      </w:r>
    </w:p>
    <w:p w14:paraId="406065CC" w14:textId="77777777" w:rsidR="00652AFD" w:rsidRPr="00704CA3" w:rsidRDefault="00704CA3" w:rsidP="00A217BC">
      <w:pPr>
        <w:spacing w:after="0" w:line="240" w:lineRule="auto"/>
        <w:ind w:left="709" w:hanging="709"/>
        <w:rPr>
          <w:rFonts w:ascii="Arial Narrow" w:hAnsi="Arial Narrow" w:cs="Arial"/>
          <w:bCs/>
          <w:sz w:val="20"/>
          <w:szCs w:val="20"/>
        </w:rPr>
      </w:pPr>
      <w:r w:rsidRPr="00704CA3">
        <w:rPr>
          <w:rFonts w:ascii="Arial Narrow" w:hAnsi="Arial Narrow" w:cs="Arial"/>
          <w:bCs/>
          <w:sz w:val="20"/>
          <w:szCs w:val="20"/>
        </w:rPr>
        <w:t>Saudação do Reitor</w:t>
      </w:r>
      <w:r w:rsidR="00DC2EB8" w:rsidRPr="00704CA3">
        <w:rPr>
          <w:rFonts w:ascii="Arial Narrow" w:hAnsi="Arial Narrow" w:cs="Arial"/>
          <w:bCs/>
          <w:sz w:val="20"/>
          <w:szCs w:val="20"/>
        </w:rPr>
        <w:t xml:space="preserve"> Prof</w:t>
      </w:r>
      <w:r w:rsidRPr="00704CA3">
        <w:rPr>
          <w:rFonts w:ascii="Arial Narrow" w:hAnsi="Arial Narrow" w:cs="Arial"/>
          <w:bCs/>
          <w:sz w:val="20"/>
          <w:szCs w:val="20"/>
        </w:rPr>
        <w:t>essor</w:t>
      </w:r>
      <w:r w:rsidR="00DC2EB8" w:rsidRPr="00704CA3">
        <w:rPr>
          <w:rFonts w:ascii="Arial Narrow" w:hAnsi="Arial Narrow" w:cs="Arial"/>
          <w:bCs/>
          <w:sz w:val="20"/>
          <w:szCs w:val="20"/>
        </w:rPr>
        <w:t xml:space="preserve"> Dr. Emmanuel </w:t>
      </w:r>
      <w:r w:rsidR="00DC2EB8" w:rsidRPr="00704CA3">
        <w:rPr>
          <w:rFonts w:ascii="Arial Narrow" w:hAnsi="Arial Narrow"/>
          <w:bCs/>
          <w:sz w:val="20"/>
          <w:szCs w:val="20"/>
        </w:rPr>
        <w:t>Zagury Tourinho</w:t>
      </w:r>
    </w:p>
    <w:p w14:paraId="4D2E19E0" w14:textId="60A35570" w:rsidR="00704CA3" w:rsidRDefault="00BC7131" w:rsidP="00A217BC">
      <w:pPr>
        <w:spacing w:after="0" w:line="240" w:lineRule="auto"/>
        <w:ind w:left="709" w:hanging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09</w:t>
      </w:r>
      <w:r w:rsidR="00652AFD" w:rsidRPr="002F599C">
        <w:rPr>
          <w:rFonts w:ascii="Arial Narrow" w:hAnsi="Arial Narrow" w:cs="Arial"/>
          <w:b/>
          <w:sz w:val="20"/>
          <w:szCs w:val="20"/>
        </w:rPr>
        <w:t>h</w:t>
      </w:r>
      <w:r>
        <w:rPr>
          <w:rFonts w:ascii="Arial Narrow" w:hAnsi="Arial Narrow" w:cs="Arial"/>
          <w:b/>
          <w:sz w:val="20"/>
          <w:szCs w:val="20"/>
        </w:rPr>
        <w:t>45</w:t>
      </w:r>
      <w:r w:rsidR="00652AFD" w:rsidRPr="002F599C">
        <w:rPr>
          <w:rFonts w:ascii="Arial Narrow" w:hAnsi="Arial Narrow" w:cs="Arial"/>
          <w:b/>
          <w:sz w:val="20"/>
          <w:szCs w:val="20"/>
        </w:rPr>
        <w:t xml:space="preserve"> </w:t>
      </w:r>
      <w:r w:rsidR="00652AFD" w:rsidRPr="002F599C">
        <w:rPr>
          <w:rFonts w:ascii="Arial Narrow" w:hAnsi="Arial Narrow" w:cs="Arial"/>
          <w:sz w:val="20"/>
          <w:szCs w:val="20"/>
        </w:rPr>
        <w:t>–</w:t>
      </w:r>
      <w:r w:rsidR="00652AFD" w:rsidRPr="002F599C">
        <w:rPr>
          <w:rFonts w:ascii="Arial Narrow" w:hAnsi="Arial Narrow" w:cs="Arial"/>
          <w:b/>
          <w:sz w:val="20"/>
          <w:szCs w:val="20"/>
        </w:rPr>
        <w:t xml:space="preserve"> </w:t>
      </w:r>
      <w:r w:rsidR="006A4426" w:rsidRPr="00704CA3">
        <w:rPr>
          <w:rFonts w:ascii="Arial Narrow" w:hAnsi="Arial Narrow" w:cs="Arial"/>
          <w:b/>
          <w:bCs/>
          <w:sz w:val="20"/>
          <w:szCs w:val="20"/>
        </w:rPr>
        <w:t>Políticas Afirmativas na UFPA</w:t>
      </w:r>
    </w:p>
    <w:p w14:paraId="7CA38D40" w14:textId="77777777" w:rsidR="00652AFD" w:rsidRPr="00704CA3" w:rsidRDefault="006A4426" w:rsidP="00A217BC">
      <w:pPr>
        <w:spacing w:after="0" w:line="240" w:lineRule="auto"/>
        <w:ind w:left="709" w:hanging="709"/>
        <w:rPr>
          <w:rFonts w:ascii="Arial Narrow" w:hAnsi="Arial Narrow" w:cs="Arial"/>
          <w:bCs/>
          <w:sz w:val="20"/>
          <w:szCs w:val="20"/>
        </w:rPr>
      </w:pPr>
      <w:r w:rsidRPr="00704CA3">
        <w:rPr>
          <w:rFonts w:ascii="Arial Narrow" w:hAnsi="Arial Narrow" w:cs="Arial"/>
          <w:bCs/>
          <w:sz w:val="20"/>
          <w:szCs w:val="20"/>
        </w:rPr>
        <w:t xml:space="preserve">Vice-Reitor Prof. Dr. </w:t>
      </w:r>
      <w:r w:rsidRPr="00704CA3">
        <w:rPr>
          <w:rFonts w:ascii="Arial Narrow" w:hAnsi="Arial Narrow"/>
          <w:bCs/>
          <w:sz w:val="20"/>
          <w:szCs w:val="20"/>
        </w:rPr>
        <w:t>Gilmar Pereira da Silva</w:t>
      </w:r>
      <w:r w:rsidRPr="00704CA3">
        <w:rPr>
          <w:rFonts w:ascii="Arial Narrow" w:hAnsi="Arial Narrow" w:cs="Arial"/>
          <w:bCs/>
          <w:sz w:val="20"/>
          <w:szCs w:val="20"/>
        </w:rPr>
        <w:t xml:space="preserve"> e Prof</w:t>
      </w:r>
      <w:r w:rsidR="00704CA3">
        <w:rPr>
          <w:rFonts w:ascii="Arial Narrow" w:hAnsi="Arial Narrow" w:cs="Arial"/>
          <w:bCs/>
          <w:sz w:val="20"/>
          <w:szCs w:val="20"/>
        </w:rPr>
        <w:t>essora</w:t>
      </w:r>
      <w:r w:rsidRPr="00704CA3">
        <w:rPr>
          <w:rFonts w:ascii="Arial Narrow" w:hAnsi="Arial Narrow" w:cs="Arial"/>
          <w:bCs/>
          <w:sz w:val="20"/>
          <w:szCs w:val="20"/>
        </w:rPr>
        <w:t xml:space="preserve"> Dr</w:t>
      </w:r>
      <w:r w:rsidR="00704CA3">
        <w:rPr>
          <w:rFonts w:ascii="Arial Narrow" w:hAnsi="Arial Narrow" w:cs="Arial"/>
          <w:bCs/>
          <w:sz w:val="20"/>
          <w:szCs w:val="20"/>
        </w:rPr>
        <w:t>a</w:t>
      </w:r>
      <w:r w:rsidRPr="00704CA3">
        <w:rPr>
          <w:rFonts w:ascii="Arial Narrow" w:hAnsi="Arial Narrow" w:cs="Arial"/>
          <w:bCs/>
          <w:sz w:val="20"/>
          <w:szCs w:val="20"/>
        </w:rPr>
        <w:t xml:space="preserve">. Zélia Amador de Deus </w:t>
      </w:r>
    </w:p>
    <w:p w14:paraId="1EA6529C" w14:textId="1E4B9A57" w:rsidR="00367464" w:rsidRPr="002F599C" w:rsidRDefault="00704CA3" w:rsidP="00A217BC">
      <w:pPr>
        <w:spacing w:after="0" w:line="240" w:lineRule="auto"/>
        <w:ind w:left="709" w:hanging="709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10</w:t>
      </w:r>
      <w:r w:rsidR="00652AFD" w:rsidRPr="002F599C">
        <w:rPr>
          <w:rFonts w:ascii="Arial Narrow" w:hAnsi="Arial Narrow" w:cs="Arial"/>
          <w:b/>
          <w:sz w:val="20"/>
          <w:szCs w:val="20"/>
        </w:rPr>
        <w:t>h</w:t>
      </w:r>
      <w:r w:rsidR="00BC7131">
        <w:rPr>
          <w:rFonts w:ascii="Arial Narrow" w:hAnsi="Arial Narrow" w:cs="Arial"/>
          <w:b/>
          <w:sz w:val="20"/>
          <w:szCs w:val="20"/>
        </w:rPr>
        <w:t>0</w:t>
      </w:r>
      <w:r w:rsidR="00652AFD" w:rsidRPr="002F599C">
        <w:rPr>
          <w:rFonts w:ascii="Arial Narrow" w:hAnsi="Arial Narrow" w:cs="Arial"/>
          <w:b/>
          <w:sz w:val="20"/>
          <w:szCs w:val="20"/>
        </w:rPr>
        <w:t xml:space="preserve">0 </w:t>
      </w:r>
      <w:r w:rsidR="00652AFD" w:rsidRPr="002F599C">
        <w:rPr>
          <w:rFonts w:ascii="Arial Narrow" w:hAnsi="Arial Narrow" w:cs="Arial"/>
          <w:sz w:val="20"/>
          <w:szCs w:val="20"/>
        </w:rPr>
        <w:t>–</w:t>
      </w:r>
      <w:r w:rsidR="00652AFD" w:rsidRPr="002F599C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Representação Estudantil: DCE, UNE</w:t>
      </w:r>
      <w:r w:rsidR="00AD0D9F">
        <w:rPr>
          <w:rFonts w:ascii="Arial Narrow" w:hAnsi="Arial Narrow" w:cs="Arial"/>
          <w:sz w:val="20"/>
          <w:szCs w:val="20"/>
        </w:rPr>
        <w:t>.</w:t>
      </w:r>
    </w:p>
    <w:p w14:paraId="17C1CC09" w14:textId="73B9A269" w:rsidR="00AD0D9F" w:rsidRPr="002F599C" w:rsidRDefault="00AD0D9F" w:rsidP="00AD0D9F">
      <w:pPr>
        <w:spacing w:after="0" w:line="240" w:lineRule="auto"/>
        <w:rPr>
          <w:rStyle w:val="Hyperlink"/>
          <w:rFonts w:ascii="Arial Narrow" w:hAnsi="Arial Narrow" w:cs="Arial"/>
          <w:color w:val="000000" w:themeColor="text1"/>
          <w:sz w:val="20"/>
          <w:szCs w:val="20"/>
          <w:u w:val="none"/>
          <w:shd w:val="clear" w:color="auto" w:fill="FFFFFF"/>
        </w:rPr>
      </w:pPr>
      <w:r w:rsidRPr="002F599C">
        <w:rPr>
          <w:rFonts w:ascii="Arial Narrow" w:hAnsi="Arial Narrow" w:cs="Arial"/>
          <w:b/>
          <w:sz w:val="20"/>
          <w:szCs w:val="20"/>
        </w:rPr>
        <w:t>10h</w:t>
      </w:r>
      <w:r w:rsidR="00A80D78">
        <w:rPr>
          <w:rFonts w:ascii="Arial Narrow" w:hAnsi="Arial Narrow" w:cs="Arial"/>
          <w:b/>
          <w:sz w:val="20"/>
          <w:szCs w:val="20"/>
        </w:rPr>
        <w:t>15</w:t>
      </w:r>
      <w:r w:rsidRPr="002F599C">
        <w:rPr>
          <w:rFonts w:ascii="Arial Narrow" w:hAnsi="Arial Narrow" w:cs="Arial"/>
          <w:sz w:val="20"/>
          <w:szCs w:val="20"/>
        </w:rPr>
        <w:t xml:space="preserve"> – Certificação dos </w:t>
      </w:r>
      <w:r w:rsidRPr="006A4426">
        <w:rPr>
          <w:rFonts w:ascii="Arial Narrow" w:hAnsi="Arial Narrow" w:cs="Arial"/>
          <w:b/>
          <w:sz w:val="20"/>
          <w:szCs w:val="20"/>
        </w:rPr>
        <w:t>Primeiros colocados e habilitados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F599C">
        <w:rPr>
          <w:rFonts w:ascii="Arial Narrow" w:hAnsi="Arial Narrow" w:cs="Arial"/>
          <w:sz w:val="20"/>
          <w:szCs w:val="20"/>
        </w:rPr>
        <w:t>de cada curso</w:t>
      </w:r>
    </w:p>
    <w:p w14:paraId="00BD37F6" w14:textId="7770F320" w:rsidR="00AD0D9F" w:rsidRPr="002F599C" w:rsidRDefault="00AD0D9F" w:rsidP="00AD0D9F">
      <w:pPr>
        <w:spacing w:after="0" w:line="240" w:lineRule="auto"/>
        <w:ind w:left="709" w:hanging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A80D78">
        <w:rPr>
          <w:rFonts w:ascii="Arial Narrow" w:hAnsi="Arial Narrow" w:cs="Arial"/>
          <w:b/>
          <w:sz w:val="20"/>
          <w:szCs w:val="20"/>
        </w:rPr>
        <w:t>0</w:t>
      </w:r>
      <w:r w:rsidRPr="002F599C">
        <w:rPr>
          <w:rFonts w:ascii="Arial Narrow" w:hAnsi="Arial Narrow" w:cs="Arial"/>
          <w:b/>
          <w:sz w:val="20"/>
          <w:szCs w:val="20"/>
        </w:rPr>
        <w:t>h</w:t>
      </w:r>
      <w:r w:rsidR="00A80D78">
        <w:rPr>
          <w:rFonts w:ascii="Arial Narrow" w:hAnsi="Arial Narrow" w:cs="Arial"/>
          <w:b/>
          <w:sz w:val="20"/>
          <w:szCs w:val="20"/>
        </w:rPr>
        <w:t>3</w:t>
      </w:r>
      <w:r w:rsidRPr="002F599C">
        <w:rPr>
          <w:rFonts w:ascii="Arial Narrow" w:hAnsi="Arial Narrow" w:cs="Arial"/>
          <w:b/>
          <w:sz w:val="20"/>
          <w:szCs w:val="20"/>
        </w:rPr>
        <w:t>0</w:t>
      </w:r>
      <w:r w:rsidRPr="002F599C">
        <w:rPr>
          <w:rFonts w:ascii="Arial Narrow" w:hAnsi="Arial Narrow" w:cs="Arial"/>
          <w:sz w:val="20"/>
          <w:szCs w:val="20"/>
        </w:rPr>
        <w:t xml:space="preserve"> – </w:t>
      </w:r>
      <w:r w:rsidRPr="002F599C">
        <w:rPr>
          <w:rFonts w:ascii="Arial Narrow" w:hAnsi="Arial Narrow" w:cs="Arial"/>
          <w:b/>
          <w:sz w:val="20"/>
          <w:szCs w:val="20"/>
        </w:rPr>
        <w:t>Aula Magna (Quadro</w:t>
      </w:r>
      <w:r>
        <w:rPr>
          <w:rFonts w:ascii="Arial Narrow" w:hAnsi="Arial Narrow" w:cs="Arial"/>
          <w:b/>
          <w:sz w:val="20"/>
          <w:szCs w:val="20"/>
        </w:rPr>
        <w:t xml:space="preserve"> em destaque</w:t>
      </w:r>
      <w:r w:rsidRPr="002F599C">
        <w:rPr>
          <w:rFonts w:ascii="Arial Narrow" w:hAnsi="Arial Narrow" w:cs="Arial"/>
          <w:b/>
          <w:sz w:val="20"/>
          <w:szCs w:val="20"/>
        </w:rPr>
        <w:t>)</w:t>
      </w:r>
    </w:p>
    <w:p w14:paraId="76187ECD" w14:textId="50A33195" w:rsidR="00AD0D9F" w:rsidRPr="002F599C" w:rsidRDefault="00AD0D9F" w:rsidP="00AD0D9F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2F599C">
        <w:rPr>
          <w:rFonts w:ascii="Arial Narrow" w:hAnsi="Arial Narrow" w:cs="Arial"/>
          <w:b/>
          <w:sz w:val="20"/>
          <w:szCs w:val="20"/>
        </w:rPr>
        <w:t>11h</w:t>
      </w:r>
      <w:r w:rsidR="00A80D78">
        <w:rPr>
          <w:rFonts w:ascii="Arial Narrow" w:hAnsi="Arial Narrow" w:cs="Arial"/>
          <w:b/>
          <w:sz w:val="20"/>
          <w:szCs w:val="20"/>
        </w:rPr>
        <w:t>15</w:t>
      </w:r>
      <w:r w:rsidRPr="002F599C">
        <w:rPr>
          <w:rFonts w:ascii="Arial Narrow" w:hAnsi="Arial Narrow" w:cs="Arial"/>
          <w:b/>
          <w:sz w:val="20"/>
          <w:szCs w:val="20"/>
        </w:rPr>
        <w:t xml:space="preserve"> </w:t>
      </w:r>
      <w:r w:rsidRPr="002F599C">
        <w:rPr>
          <w:rFonts w:ascii="Arial Narrow" w:hAnsi="Arial Narrow" w:cs="Arial"/>
          <w:sz w:val="20"/>
          <w:szCs w:val="20"/>
        </w:rPr>
        <w:t>– Programação Cultural</w:t>
      </w:r>
      <w:r w:rsidR="00A80D78">
        <w:rPr>
          <w:rFonts w:ascii="Arial Narrow" w:hAnsi="Arial Narrow" w:cs="Arial"/>
          <w:sz w:val="20"/>
          <w:szCs w:val="20"/>
        </w:rPr>
        <w:t xml:space="preserve"> – diferentes apresentações locais a cada dia.</w:t>
      </w:r>
    </w:p>
    <w:p w14:paraId="24C585A5" w14:textId="77777777" w:rsidR="00AD0D9F" w:rsidRDefault="00AD0D9F" w:rsidP="00AD0D9F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538135" w:themeColor="accent6" w:themeShade="BF"/>
          <w:sz w:val="20"/>
          <w:szCs w:val="20"/>
        </w:rPr>
      </w:pPr>
    </w:p>
    <w:p w14:paraId="48A4E408" w14:textId="77777777" w:rsidR="00C25E18" w:rsidRPr="000161DB" w:rsidRDefault="00DF0A29" w:rsidP="00AD0D9F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538135" w:themeColor="accent6" w:themeShade="BF"/>
          <w:sz w:val="20"/>
          <w:szCs w:val="20"/>
        </w:rPr>
      </w:pPr>
      <w:r w:rsidRPr="000161DB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>P</w:t>
      </w:r>
      <w:r w:rsidR="008D2B1D" w:rsidRPr="000161DB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>ROGRAMAÇÃO DAS AULAS MAGNA</w:t>
      </w:r>
      <w:r w:rsidR="00AD0D9F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>S</w:t>
      </w:r>
      <w:r w:rsidR="008D2B1D" w:rsidRPr="000161DB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 xml:space="preserve"> POR DIA/ÁREA DE CONHECIMENTO</w:t>
      </w:r>
    </w:p>
    <w:tbl>
      <w:tblPr>
        <w:tblStyle w:val="DarkList-Accent6"/>
        <w:tblW w:w="0" w:type="auto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106"/>
        <w:gridCol w:w="2698"/>
        <w:gridCol w:w="1548"/>
      </w:tblGrid>
      <w:tr w:rsidR="00923C08" w:rsidRPr="00855066" w14:paraId="2E34AE70" w14:textId="77777777" w:rsidTr="00923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</w:tcPr>
          <w:p w14:paraId="78CCDF9E" w14:textId="77777777" w:rsidR="00652AFD" w:rsidRPr="00855066" w:rsidRDefault="00652AFD" w:rsidP="00855066">
            <w:pPr>
              <w:spacing w:after="0" w:line="240" w:lineRule="auto"/>
              <w:ind w:left="-108"/>
              <w:contextualSpacing/>
              <w:jc w:val="center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55066">
              <w:rPr>
                <w:rFonts w:ascii="Arial Narrow" w:hAnsi="Arial Narrow" w:cs="Arial"/>
                <w:sz w:val="18"/>
                <w:szCs w:val="18"/>
              </w:rPr>
              <w:t>DIA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</w:tcPr>
          <w:p w14:paraId="66ABB2FF" w14:textId="77777777" w:rsidR="00652AFD" w:rsidRPr="00855066" w:rsidRDefault="00652AFD" w:rsidP="005C2322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55066">
              <w:rPr>
                <w:rFonts w:ascii="Arial Narrow" w:hAnsi="Arial Narrow" w:cs="Arial"/>
                <w:sz w:val="18"/>
                <w:szCs w:val="18"/>
              </w:rPr>
              <w:t>ÁREA DE CONHECIMENTO</w:t>
            </w:r>
          </w:p>
        </w:tc>
        <w:tc>
          <w:tcPr>
            <w:tcW w:w="4106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</w:tcPr>
          <w:p w14:paraId="63FED18D" w14:textId="77777777" w:rsidR="00652AFD" w:rsidRPr="00855066" w:rsidRDefault="00652AFD" w:rsidP="005C2322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55066">
              <w:rPr>
                <w:rFonts w:ascii="Arial Narrow" w:hAnsi="Arial Narrow" w:cs="Arial"/>
                <w:sz w:val="18"/>
                <w:szCs w:val="18"/>
              </w:rPr>
              <w:t>CURSOS</w:t>
            </w:r>
          </w:p>
        </w:tc>
        <w:tc>
          <w:tcPr>
            <w:tcW w:w="2698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</w:tcPr>
          <w:p w14:paraId="41BA0429" w14:textId="77777777" w:rsidR="00652AFD" w:rsidRPr="00855066" w:rsidRDefault="005C2322" w:rsidP="005C2322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55066">
              <w:rPr>
                <w:rFonts w:ascii="Arial Narrow" w:hAnsi="Arial Narrow" w:cs="Arial"/>
                <w:sz w:val="18"/>
                <w:szCs w:val="18"/>
              </w:rPr>
              <w:t>AULA MAGNA</w:t>
            </w: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</w:tcPr>
          <w:p w14:paraId="183E6EFD" w14:textId="77777777" w:rsidR="00652AFD" w:rsidRPr="00855066" w:rsidRDefault="00652AFD" w:rsidP="005C2322">
            <w:pPr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55066">
              <w:rPr>
                <w:rFonts w:ascii="Arial Narrow" w:hAnsi="Arial Narrow" w:cs="Arial"/>
                <w:sz w:val="18"/>
                <w:szCs w:val="18"/>
              </w:rPr>
              <w:t>PROGRAMAÇÃO CULTURAL</w:t>
            </w:r>
          </w:p>
        </w:tc>
      </w:tr>
      <w:tr w:rsidR="00923C08" w:rsidRPr="00DF16F6" w14:paraId="6EE20AC6" w14:textId="77777777" w:rsidTr="0092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614BFF3" w14:textId="3FCFFF96" w:rsidR="00407F33" w:rsidRPr="002F599C" w:rsidRDefault="00262DEE" w:rsidP="00407F3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  <w:r w:rsidR="00347E65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514AF22" w14:textId="77777777" w:rsidR="00407F33" w:rsidRPr="002F599C" w:rsidRDefault="00407F33" w:rsidP="009471BA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599C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Ciências Exatas e da Terra e Engenharias e suas Tecnologias. ICEN, ITEC, IG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50077E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INEAF</w:t>
            </w:r>
          </w:p>
        </w:tc>
        <w:tc>
          <w:tcPr>
            <w:tcW w:w="410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58F8DBC" w14:textId="77777777" w:rsidR="00407F33" w:rsidRPr="009543EA" w:rsidRDefault="00407F33" w:rsidP="00407F3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</w:pPr>
            <w:r w:rsidRPr="009543EA"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  <w:t>Arquitetura e Urbanismo, Ciências da Computação, Ciências Naturais, Conservação e Restauro, Desenvolvimento Rural, Engenharia Biomédica, Engenharia Civil, Engenharia da Computação, Engenharia de Alimentos, Engenharia de Materiais, Engenharia de Telecomunicações, Engenharia Elétrica, Engenharia Ferroviária e Logística, Engenharia Mecânica, Engenharia Naval, Engenharia Química, Engenharia Sanitária e Ambiental, Estatística, Física, Geofísica, Geologia, Geoprocessamento, Matemática, Meteorologia, Oceanografia, Química, Química Industrial e Sistemas de Informação</w:t>
            </w:r>
          </w:p>
        </w:tc>
        <w:tc>
          <w:tcPr>
            <w:tcW w:w="269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F3D2BBB" w14:textId="77777777" w:rsidR="00407F33" w:rsidRDefault="00AD0D9F" w:rsidP="00407F33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 w:rsidRPr="00AD0D9F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  <w:t>Como construir cidades para nosso futuro comum? Urbanização, mudanças climáticas e tecnologias para a Amazônia</w:t>
            </w:r>
          </w:p>
          <w:p w14:paraId="28C374E2" w14:textId="77777777" w:rsidR="00AD0D9F" w:rsidRPr="00AD0D9F" w:rsidRDefault="00AD0D9F" w:rsidP="00407F33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</w:pP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Professora Dra. Roberta Menezes Rodrigues (F</w:t>
            </w:r>
            <w:r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aculdade de </w:t>
            </w: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rquitetura e </w:t>
            </w: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U</w:t>
            </w:r>
            <w:r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rbanismo </w:t>
            </w: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UFPA)</w:t>
            </w:r>
          </w:p>
          <w:p w14:paraId="6D67D4AC" w14:textId="77777777" w:rsidR="00407F33" w:rsidRPr="00407F33" w:rsidRDefault="00407F33" w:rsidP="00407F33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4356AAC4" w14:textId="00CE79B8" w:rsidR="00407F33" w:rsidRPr="00407F33" w:rsidRDefault="00923C08" w:rsidP="00407F3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Coral de sax</w:t>
            </w:r>
            <w:r w:rsidR="00347E6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– EMUFPA</w:t>
            </w:r>
          </w:p>
        </w:tc>
      </w:tr>
      <w:tr w:rsidR="00923C08" w:rsidRPr="002F599C" w14:paraId="10F1BB67" w14:textId="77777777" w:rsidTr="00923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0C44B82" w14:textId="764BAD4D" w:rsidR="00407F33" w:rsidRPr="002F599C" w:rsidRDefault="00262DEE" w:rsidP="00407F3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</w:t>
            </w:r>
            <w:r w:rsidR="00347E65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591A48D" w14:textId="77777777" w:rsidR="00407F33" w:rsidRPr="002F599C" w:rsidRDefault="00407F33" w:rsidP="009471BA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2F599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Ciências Humanas e Ciências Sociais e Suas Tecnologias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  <w:r w:rsidRPr="002F599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ICSA, IFCH, ICJ</w:t>
            </w:r>
          </w:p>
        </w:tc>
        <w:tc>
          <w:tcPr>
            <w:tcW w:w="41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F628579" w14:textId="77777777" w:rsidR="00407F33" w:rsidRPr="009543EA" w:rsidRDefault="00407F33" w:rsidP="00407F3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</w:pPr>
            <w:r w:rsidRPr="009543EA"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  <w:t>Administração, Arquivologia, Biblioteconomia, Ciências Econômicas, Ciências Contábeis, Direito, Serviço Social, Turismo, Filosofia, Ciência Sociais, História, Geografia, Psicologia.</w:t>
            </w:r>
          </w:p>
        </w:tc>
        <w:tc>
          <w:tcPr>
            <w:tcW w:w="26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1A73B09" w14:textId="1D6A03D0" w:rsidR="00AD0D9F" w:rsidRPr="00923C08" w:rsidRDefault="00923C08" w:rsidP="00407F33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 w:rsidRPr="00923C08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  <w:t>As Humanidades e a Construção Social Amazônica: Problemas e Perspectivas</w:t>
            </w:r>
          </w:p>
          <w:p w14:paraId="3790BE6F" w14:textId="77777777" w:rsidR="00407F33" w:rsidRPr="00AD0D9F" w:rsidRDefault="00262DEE" w:rsidP="00407F33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</w:pP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Prof</w:t>
            </w:r>
            <w:r w:rsidR="00AD0D9F"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essora</w:t>
            </w: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 Dr</w:t>
            </w:r>
            <w:r w:rsidR="00AD0D9F"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a.</w:t>
            </w:r>
            <w:r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D0D9F" w:rsidRP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Edna Maria Ramos de Castro</w:t>
            </w:r>
            <w:r w:rsidR="00AD0D9F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 (Núcleo de Altos Estudos Amazônicos – UFPA)</w:t>
            </w:r>
          </w:p>
        </w:tc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444A6A87" w14:textId="116A0685" w:rsidR="00407F33" w:rsidRDefault="00923C08" w:rsidP="003A39E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Dança e inclusão </w:t>
            </w:r>
            <w:r w:rsidR="00347E6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– ETDUFPA</w:t>
            </w:r>
          </w:p>
          <w:p w14:paraId="46E66D09" w14:textId="40D8632C" w:rsidR="00347E65" w:rsidRPr="00407F33" w:rsidRDefault="00347E65" w:rsidP="003A39E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Direção: Professora Dra. Mayrla Andrade</w:t>
            </w:r>
          </w:p>
        </w:tc>
      </w:tr>
      <w:tr w:rsidR="00923C08" w:rsidRPr="002F599C" w14:paraId="06673E0F" w14:textId="77777777" w:rsidTr="0092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4AF1CAF" w14:textId="6BBC9E26" w:rsidR="00407F33" w:rsidRPr="002F599C" w:rsidRDefault="00262DEE" w:rsidP="00407F3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</w:t>
            </w:r>
            <w:r w:rsidR="00347E65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EC3D3D" w14:textId="2845D949" w:rsidR="00407F33" w:rsidRPr="002F599C" w:rsidRDefault="00407F33" w:rsidP="009471BA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2F599C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Ciências Biológicas e Ciências da Saúde e Suas Tecnologias (ICB,</w:t>
            </w:r>
            <w:r w:rsidR="00347E65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F599C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ICS)</w:t>
            </w:r>
          </w:p>
        </w:tc>
        <w:tc>
          <w:tcPr>
            <w:tcW w:w="41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DF63AEE" w14:textId="77777777" w:rsidR="00407F33" w:rsidRPr="009543EA" w:rsidRDefault="00407F33" w:rsidP="00407F3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9543EA"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  <w:t>Biomedicina, Biotecnologia, Ciências Biológicas, Eng</w:t>
            </w:r>
            <w:r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  <w:t>enharia</w:t>
            </w:r>
            <w:r w:rsidRPr="009543EA"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  <w:t xml:space="preserve"> de Bioprocessos Enfermagem, Medicina, Fisioterapia, Terapia Ocupacional, Odontologia, Farmácia, Nutrição.</w:t>
            </w:r>
          </w:p>
        </w:tc>
        <w:tc>
          <w:tcPr>
            <w:tcW w:w="26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A3F9A59" w14:textId="77777777" w:rsidR="00AD0D9F" w:rsidRDefault="00AD0D9F" w:rsidP="00407F33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  <w:t>Neurociência, Arte e Educação: construindo cidadania num mundo predominantemente digital</w:t>
            </w:r>
          </w:p>
          <w:p w14:paraId="651112A9" w14:textId="77777777" w:rsidR="00407F33" w:rsidRPr="001B5BBD" w:rsidRDefault="00262DEE" w:rsidP="00407F33">
            <w:pPr>
              <w:spacing w:after="0" w:line="240" w:lineRule="auto"/>
              <w:ind w:left="-113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</w:pPr>
            <w:r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Prof. Dr. N</w:t>
            </w:r>
            <w:r w:rsidR="00AD0D9F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orberto Garcia </w:t>
            </w:r>
            <w:proofErr w:type="spellStart"/>
            <w:r w:rsidR="00AD0D9F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Cairasco</w:t>
            </w:r>
            <w:proofErr w:type="spellEnd"/>
            <w:r w:rsidR="00AD0D9F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 (Faculdade de Medicina de Ri</w:t>
            </w:r>
            <w:r w:rsidR="001B5BBD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b</w:t>
            </w:r>
            <w:r w:rsidR="00AD0D9F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eirão Preto</w:t>
            </w:r>
            <w:r w:rsidR="001B5BBD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 – USP)</w:t>
            </w:r>
          </w:p>
        </w:tc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35A83C95" w14:textId="342D8FF3" w:rsidR="00347E65" w:rsidRDefault="00923C08" w:rsidP="00407F3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Coro cênico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elegbara</w:t>
            </w:r>
            <w:proofErr w:type="spellEnd"/>
            <w:r w:rsidR="00347E65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– ETDUFPA</w:t>
            </w:r>
          </w:p>
          <w:p w14:paraId="5B05BE6D" w14:textId="3B20FE0C" w:rsidR="00347E65" w:rsidRPr="00407F33" w:rsidRDefault="00347E65" w:rsidP="00407F3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Direção: Professora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MSc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 Lúcia Uchôa</w:t>
            </w:r>
          </w:p>
        </w:tc>
      </w:tr>
      <w:tr w:rsidR="00923C08" w:rsidRPr="002F599C" w14:paraId="1FB51AB0" w14:textId="77777777" w:rsidTr="00923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14:paraId="2782C33D" w14:textId="6D67200F" w:rsidR="00262DEE" w:rsidRPr="001B5BBD" w:rsidRDefault="00262DEE" w:rsidP="00407F3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  <w:r w:rsidR="00347E65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5E88CE1B" w14:textId="77777777" w:rsidR="00407F33" w:rsidRPr="002F599C" w:rsidRDefault="00407F33" w:rsidP="009471BA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2F599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Linguagens, Códigos e suas Tecnologias e Educação </w:t>
            </w:r>
            <w:r w:rsidRPr="002F599C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(ICA, ILC, ICED, IEMCI)</w:t>
            </w:r>
          </w:p>
        </w:tc>
        <w:tc>
          <w:tcPr>
            <w:tcW w:w="41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4157BE92" w14:textId="77777777" w:rsidR="00407F33" w:rsidRPr="009543EA" w:rsidRDefault="00407F33" w:rsidP="00407F3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4"/>
                <w:szCs w:val="14"/>
              </w:rPr>
            </w:pPr>
            <w:r w:rsidRPr="009543EA">
              <w:rPr>
                <w:rFonts w:ascii="Arial Narrow" w:hAnsi="Arial Narrow" w:cs="Arial"/>
                <w:i/>
                <w:color w:val="000000" w:themeColor="text1"/>
                <w:sz w:val="14"/>
                <w:szCs w:val="14"/>
              </w:rPr>
              <w:t>Artes Visuais, Cinema, Dança, Música, Museologia, Tec. em Produção Multimídia, Teatro, Letras: Libras e L. Portuguesa, L. Portuguesa, L. Inglesa, L. Espanhola, L. Francesa, L. Alemã/ Comunicação Social: Jornalismo, Publicidade e Propaganda, Educação Física, Pedagogia e Licenciatura Integrada em Educação em Ciências, Matemática e Linguagens.</w:t>
            </w:r>
          </w:p>
        </w:tc>
        <w:tc>
          <w:tcPr>
            <w:tcW w:w="26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11C6F7C0" w14:textId="4C538EF1" w:rsidR="001B5BBD" w:rsidRDefault="005A1B7A" w:rsidP="00407F33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  <w:t>A Espetacularidade dos Cortejos Populares da Amazônia</w:t>
            </w:r>
          </w:p>
          <w:p w14:paraId="0BAD6DEE" w14:textId="3074F425" w:rsidR="00407F33" w:rsidRPr="001B5BBD" w:rsidRDefault="00262DEE" w:rsidP="00407F33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</w:pPr>
            <w:r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 xml:space="preserve">Prof. Dr. </w:t>
            </w:r>
            <w:r w:rsidR="001B5BBD"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Miguel de Santa Brígida Júnior</w:t>
            </w:r>
          </w:p>
          <w:p w14:paraId="74D491F1" w14:textId="753FED06" w:rsidR="001B5BBD" w:rsidRPr="00407F33" w:rsidRDefault="001B5BBD" w:rsidP="00407F33">
            <w:pPr>
              <w:spacing w:after="0" w:line="240" w:lineRule="auto"/>
              <w:ind w:left="-113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</w:rPr>
            </w:pPr>
            <w:r w:rsidRPr="001B5BBD">
              <w:rPr>
                <w:rFonts w:ascii="Arial Narrow" w:hAnsi="Arial Narrow" w:cs="Arial"/>
                <w:bCs/>
                <w:iCs/>
                <w:color w:val="000000" w:themeColor="text1"/>
                <w:sz w:val="16"/>
                <w:szCs w:val="16"/>
              </w:rPr>
              <w:t>(Instituto de Ciências da Arte – UFPA)</w:t>
            </w:r>
          </w:p>
        </w:tc>
        <w:tc>
          <w:tcPr>
            <w:tcW w:w="15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</w:tcPr>
          <w:p w14:paraId="272C9698" w14:textId="6D6C1363" w:rsidR="00407F33" w:rsidRDefault="00923C08" w:rsidP="00407F3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Corpo de dança da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etdufpa</w:t>
            </w:r>
            <w:proofErr w:type="spellEnd"/>
          </w:p>
          <w:p w14:paraId="19EFCDC1" w14:textId="168E32CA" w:rsidR="00923C08" w:rsidRPr="00407F33" w:rsidRDefault="00923C08" w:rsidP="00407F3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Direção: Professor Dr. Jaime Amaral</w:t>
            </w:r>
          </w:p>
        </w:tc>
      </w:tr>
    </w:tbl>
    <w:p w14:paraId="08CADB38" w14:textId="77777777" w:rsidR="00A80D78" w:rsidRDefault="00A80D78" w:rsidP="00CB728B">
      <w:pPr>
        <w:spacing w:after="0" w:line="240" w:lineRule="auto"/>
        <w:contextualSpacing/>
        <w:rPr>
          <w:rFonts w:ascii="Arial Narrow" w:hAnsi="Arial Narrow" w:cs="Arial"/>
          <w:b/>
          <w:color w:val="538135" w:themeColor="accent6" w:themeShade="BF"/>
          <w:sz w:val="20"/>
          <w:szCs w:val="20"/>
        </w:rPr>
      </w:pPr>
    </w:p>
    <w:p w14:paraId="01CDA6E9" w14:textId="1FB1F32D" w:rsidR="0063314A" w:rsidRPr="000161DB" w:rsidRDefault="0063314A" w:rsidP="00CB728B">
      <w:pPr>
        <w:spacing w:after="0" w:line="240" w:lineRule="auto"/>
        <w:contextualSpacing/>
        <w:rPr>
          <w:rFonts w:ascii="Arial Narrow" w:hAnsi="Arial Narrow" w:cs="Arial"/>
          <w:b/>
          <w:color w:val="538135" w:themeColor="accent6" w:themeShade="BF"/>
          <w:sz w:val="20"/>
          <w:szCs w:val="20"/>
        </w:rPr>
      </w:pPr>
      <w:r w:rsidRPr="000161DB">
        <w:rPr>
          <w:rFonts w:ascii="Arial Narrow" w:hAnsi="Arial Narrow" w:cs="Arial"/>
          <w:b/>
          <w:color w:val="538135" w:themeColor="accent6" w:themeShade="BF"/>
          <w:sz w:val="20"/>
          <w:szCs w:val="20"/>
        </w:rPr>
        <w:t>EVENTOS PARALELOS</w:t>
      </w:r>
    </w:p>
    <w:p w14:paraId="4988EB5F" w14:textId="77777777" w:rsidR="0063314A" w:rsidRPr="00A042D4" w:rsidRDefault="0063314A" w:rsidP="00126731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 w:rsidRPr="00A042D4">
        <w:rPr>
          <w:rFonts w:ascii="Arial Narrow" w:hAnsi="Arial Narrow" w:cs="Arial"/>
          <w:b/>
          <w:sz w:val="18"/>
          <w:szCs w:val="18"/>
        </w:rPr>
        <w:t>TROTE SOLIDÁRIO E SUSTENTÁVEL</w:t>
      </w:r>
    </w:p>
    <w:p w14:paraId="24BA743B" w14:textId="77777777" w:rsidR="0063314A" w:rsidRPr="00A042D4" w:rsidRDefault="0063314A" w:rsidP="00DF16F6">
      <w:pPr>
        <w:spacing w:after="0" w:line="240" w:lineRule="auto"/>
        <w:ind w:left="360" w:firstLine="349"/>
        <w:contextualSpacing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O Papel do Calouro da UFPA</w:t>
      </w:r>
      <w:r w:rsidR="00DF16F6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- 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Doação do material que serviu de apoio à sua aprovação no Processo Seletivo </w:t>
      </w:r>
    </w:p>
    <w:p w14:paraId="3256667A" w14:textId="4F02722C" w:rsidR="00DC2EB8" w:rsidRPr="00A042D4" w:rsidRDefault="0063314A" w:rsidP="00DF16F6">
      <w:pPr>
        <w:spacing w:after="0" w:line="240" w:lineRule="auto"/>
        <w:ind w:left="709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Período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: </w:t>
      </w:r>
      <w:r w:rsidR="00DC2EB8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De </w:t>
      </w:r>
      <w:r w:rsidR="00262DEE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2</w:t>
      </w:r>
      <w:r w:rsidR="00DC2EB8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a 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5</w:t>
      </w:r>
      <w:r w:rsidR="00DC2EB8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de março</w:t>
      </w:r>
      <w:r w:rsidR="00892E85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                             </w:t>
      </w: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Horário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: das 8h30 às 12h00</w:t>
      </w:r>
    </w:p>
    <w:p w14:paraId="37A61FC0" w14:textId="77777777" w:rsidR="0063314A" w:rsidRPr="00A042D4" w:rsidRDefault="00DC2EB8" w:rsidP="00DF16F6">
      <w:pPr>
        <w:spacing w:after="0" w:line="240" w:lineRule="auto"/>
        <w:ind w:left="709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Local:</w:t>
      </w:r>
      <w:r w:rsidR="0063314A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Caminhão da Coleta Seletiva Solidária, ao lado do Centro de Eventos Benedito Nunes (CEBN)</w:t>
      </w:r>
    </w:p>
    <w:p w14:paraId="7B1CE2E3" w14:textId="77777777" w:rsidR="0063314A" w:rsidRPr="00A042D4" w:rsidRDefault="00892E85" w:rsidP="0012673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ESPAÇO ITEC CIDADÃO</w:t>
      </w:r>
    </w:p>
    <w:p w14:paraId="1E390C03" w14:textId="77777777" w:rsidR="0063314A" w:rsidRPr="00A042D4" w:rsidRDefault="0063314A" w:rsidP="005C2322">
      <w:pPr>
        <w:pStyle w:val="NormalWeb"/>
        <w:shd w:val="clear" w:color="auto" w:fill="FFFFFF"/>
        <w:spacing w:before="0" w:beforeAutospacing="0" w:after="0" w:afterAutospacing="0"/>
        <w:ind w:left="708"/>
        <w:contextualSpacing/>
        <w:rPr>
          <w:rFonts w:ascii="Arial Narrow" w:hAnsi="Arial Narrow" w:cs="Arial"/>
          <w:color w:val="333333"/>
          <w:sz w:val="18"/>
          <w:szCs w:val="18"/>
        </w:rPr>
      </w:pPr>
      <w:r w:rsidRPr="00A042D4">
        <w:rPr>
          <w:rFonts w:ascii="Arial Narrow" w:hAnsi="Arial Narrow" w:cs="Arial"/>
          <w:color w:val="333333"/>
          <w:sz w:val="18"/>
          <w:szCs w:val="18"/>
        </w:rPr>
        <w:t>Espaço para o exercício da consciência cidadã por meio da experimentação e contato com a natureza e os resíduos que desmistificam a questão do lixo, como algo inservível.</w:t>
      </w:r>
    </w:p>
    <w:p w14:paraId="0D8E9826" w14:textId="77777777" w:rsidR="0063314A" w:rsidRPr="00A042D4" w:rsidRDefault="0063314A" w:rsidP="005C2322">
      <w:pPr>
        <w:spacing w:after="0" w:line="240" w:lineRule="auto"/>
        <w:ind w:left="708"/>
        <w:contextualSpacing/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Local</w:t>
      </w:r>
      <w:r w:rsidR="006D1A1B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: B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osque </w:t>
      </w:r>
      <w:r w:rsidRPr="00A042D4">
        <w:rPr>
          <w:rFonts w:ascii="Arial Narrow" w:hAnsi="Arial Narrow" w:cs="Arial"/>
          <w:color w:val="333333"/>
          <w:sz w:val="18"/>
          <w:szCs w:val="18"/>
        </w:rPr>
        <w:t>Camilo Viana e Benito Calzavara, ao longo do Igarapé do Tucunduba.</w:t>
      </w:r>
    </w:p>
    <w:p w14:paraId="7F843E3B" w14:textId="0BD4F3C7" w:rsidR="0063314A" w:rsidRPr="001B5BBD" w:rsidRDefault="0063314A" w:rsidP="005C2322">
      <w:pPr>
        <w:spacing w:after="0" w:line="240" w:lineRule="auto"/>
        <w:ind w:left="708"/>
        <w:contextualSpacing/>
        <w:rPr>
          <w:rStyle w:val="Hyperlink"/>
          <w:rFonts w:ascii="Arial Narrow" w:hAnsi="Arial Narrow" w:cs="Arial"/>
          <w:color w:val="333333"/>
          <w:sz w:val="18"/>
          <w:szCs w:val="18"/>
          <w:u w:val="none"/>
          <w:shd w:val="clear" w:color="auto" w:fill="FFFFFF"/>
        </w:rPr>
      </w:pP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Segunda a 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quin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ta: das 8h00 às 16h00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- 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Agendar 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v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isita 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d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irigida: 3201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-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7945</w:t>
      </w:r>
      <w:r w:rsidR="00DA7A50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ou 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E-mail: </w:t>
      </w:r>
      <w:r w:rsidRPr="001B5BBD">
        <w:rPr>
          <w:rFonts w:ascii="Arial Narrow" w:hAnsi="Arial Narrow" w:cs="Arial"/>
          <w:sz w:val="18"/>
          <w:szCs w:val="18"/>
          <w:shd w:val="clear" w:color="auto" w:fill="FFFFFF"/>
        </w:rPr>
        <w:t>convivencia@ufpa.br</w:t>
      </w:r>
    </w:p>
    <w:p w14:paraId="0F544AD5" w14:textId="77777777" w:rsidR="00652AFD" w:rsidRPr="00A042D4" w:rsidRDefault="00DA7A50" w:rsidP="00126731">
      <w:pPr>
        <w:spacing w:after="0" w:line="240" w:lineRule="auto"/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VISITA</w:t>
      </w:r>
      <w:r w:rsidR="00652AFD"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 xml:space="preserve"> CAMPUS</w:t>
      </w:r>
    </w:p>
    <w:p w14:paraId="2FC78859" w14:textId="1A4D0F4C" w:rsidR="00892E85" w:rsidRPr="00A042D4" w:rsidRDefault="001B5BBD" w:rsidP="005C2322">
      <w:pPr>
        <w:spacing w:after="0" w:line="240" w:lineRule="auto"/>
        <w:ind w:left="708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Passeio orientado ao Campus do Guamá - </w:t>
      </w:r>
      <w:r w:rsidR="00892E85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Estudantes do Curso de Turismo</w:t>
      </w:r>
      <w:r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: saídas a cada </w:t>
      </w:r>
      <w:r w:rsidR="00892E85"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15 minutos</w:t>
      </w:r>
    </w:p>
    <w:p w14:paraId="14C6964D" w14:textId="44B0FE6D" w:rsidR="005A092B" w:rsidRPr="00A042D4" w:rsidRDefault="005A092B" w:rsidP="005C2322">
      <w:pPr>
        <w:spacing w:after="0" w:line="240" w:lineRule="auto"/>
        <w:ind w:left="708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Período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: De </w:t>
      </w:r>
      <w:r w:rsidR="00262DEE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2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a </w:t>
      </w:r>
      <w:r w:rsidR="001B5BBD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5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de março                              </w:t>
      </w: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Horário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: das 14h</w:t>
      </w:r>
      <w:r w:rsidR="009C7141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00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 xml:space="preserve"> às 17h00</w:t>
      </w:r>
      <w:bookmarkStart w:id="0" w:name="_GoBack"/>
      <w:bookmarkEnd w:id="0"/>
    </w:p>
    <w:p w14:paraId="2180C4E4" w14:textId="77777777" w:rsidR="00DA7A50" w:rsidRPr="00A042D4" w:rsidRDefault="00DA7A50" w:rsidP="005C2322">
      <w:pPr>
        <w:spacing w:after="0" w:line="240" w:lineRule="auto"/>
        <w:ind w:left="708"/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Local de saída</w:t>
      </w:r>
      <w:r w:rsidRPr="00A042D4">
        <w:rPr>
          <w:rFonts w:ascii="Arial Narrow" w:hAnsi="Arial Narrow" w:cs="Arial"/>
          <w:color w:val="333333"/>
          <w:sz w:val="18"/>
          <w:szCs w:val="18"/>
          <w:shd w:val="clear" w:color="auto" w:fill="FFFFFF"/>
        </w:rPr>
        <w:t>: Em frente ao Centro de Eventos Benedito Nunes (CEBN)</w:t>
      </w:r>
    </w:p>
    <w:p w14:paraId="640E2C27" w14:textId="77777777" w:rsidR="002F599C" w:rsidRPr="00A042D4" w:rsidRDefault="009543EA" w:rsidP="00126731">
      <w:pPr>
        <w:spacing w:after="0" w:line="240" w:lineRule="auto"/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 xml:space="preserve">HEMOPA - </w:t>
      </w:r>
      <w:r w:rsidR="002F599C" w:rsidRPr="00A042D4"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  <w:t>DOAÇÃO DE SANGUE</w:t>
      </w:r>
    </w:p>
    <w:p w14:paraId="0EC0BF65" w14:textId="77777777" w:rsidR="002F599C" w:rsidRPr="00A042D4" w:rsidRDefault="002F599C" w:rsidP="002F599C">
      <w:pPr>
        <w:spacing w:after="0" w:line="240" w:lineRule="auto"/>
        <w:ind w:left="708"/>
        <w:rPr>
          <w:rFonts w:ascii="Arial Narrow" w:hAnsi="Arial Narrow"/>
          <w:sz w:val="18"/>
          <w:szCs w:val="18"/>
        </w:rPr>
      </w:pPr>
      <w:r w:rsidRPr="00A042D4">
        <w:rPr>
          <w:rFonts w:ascii="Arial Narrow" w:hAnsi="Arial Narrow"/>
          <w:sz w:val="18"/>
          <w:szCs w:val="18"/>
        </w:rPr>
        <w:t>Fundação Centro de Hemoterapia e Hematologia do Pará (Hemopa) promove ação para estimular a doação de sangue e medula óssea</w:t>
      </w:r>
      <w:r w:rsidR="00DF16F6" w:rsidRPr="00A042D4">
        <w:rPr>
          <w:rFonts w:ascii="Arial Narrow" w:hAnsi="Arial Narrow"/>
          <w:sz w:val="18"/>
          <w:szCs w:val="18"/>
        </w:rPr>
        <w:t>.</w:t>
      </w:r>
    </w:p>
    <w:p w14:paraId="137B3666" w14:textId="685FA223" w:rsidR="00DF16F6" w:rsidRPr="00A042D4" w:rsidRDefault="00DF16F6" w:rsidP="002F599C">
      <w:pPr>
        <w:spacing w:after="0" w:line="240" w:lineRule="auto"/>
        <w:ind w:left="708"/>
        <w:rPr>
          <w:rFonts w:ascii="Arial Narrow" w:hAnsi="Arial Narrow" w:cs="Arial"/>
          <w:b/>
          <w:color w:val="333333"/>
          <w:sz w:val="18"/>
          <w:szCs w:val="18"/>
          <w:shd w:val="clear" w:color="auto" w:fill="FFFFFF"/>
        </w:rPr>
      </w:pPr>
      <w:r w:rsidRPr="00A042D4">
        <w:rPr>
          <w:rFonts w:ascii="Arial Narrow" w:hAnsi="Arial Narrow"/>
          <w:b/>
          <w:sz w:val="18"/>
          <w:szCs w:val="18"/>
        </w:rPr>
        <w:t>Período</w:t>
      </w:r>
      <w:r w:rsidRPr="00A042D4">
        <w:rPr>
          <w:rFonts w:ascii="Arial Narrow" w:hAnsi="Arial Narrow"/>
          <w:sz w:val="18"/>
          <w:szCs w:val="18"/>
        </w:rPr>
        <w:t xml:space="preserve">: </w:t>
      </w:r>
      <w:r w:rsidR="00262DEE">
        <w:rPr>
          <w:rFonts w:ascii="Arial Narrow" w:hAnsi="Arial Narrow"/>
          <w:sz w:val="18"/>
          <w:szCs w:val="18"/>
        </w:rPr>
        <w:t>2</w:t>
      </w:r>
      <w:r w:rsidRPr="00A042D4">
        <w:rPr>
          <w:rFonts w:ascii="Arial Narrow" w:hAnsi="Arial Narrow"/>
          <w:sz w:val="18"/>
          <w:szCs w:val="18"/>
        </w:rPr>
        <w:t xml:space="preserve"> a </w:t>
      </w:r>
      <w:r w:rsidR="001B5BBD">
        <w:rPr>
          <w:rFonts w:ascii="Arial Narrow" w:hAnsi="Arial Narrow"/>
          <w:sz w:val="18"/>
          <w:szCs w:val="18"/>
        </w:rPr>
        <w:t>5</w:t>
      </w:r>
      <w:r w:rsidRPr="00A042D4">
        <w:rPr>
          <w:rFonts w:ascii="Arial Narrow" w:hAnsi="Arial Narrow"/>
          <w:sz w:val="18"/>
          <w:szCs w:val="18"/>
        </w:rPr>
        <w:t xml:space="preserve"> de </w:t>
      </w:r>
      <w:r w:rsidR="003A39E7">
        <w:rPr>
          <w:rFonts w:ascii="Arial Narrow" w:hAnsi="Arial Narrow"/>
          <w:sz w:val="18"/>
          <w:szCs w:val="18"/>
        </w:rPr>
        <w:t>março</w:t>
      </w:r>
      <w:r w:rsidRPr="00A042D4">
        <w:rPr>
          <w:rFonts w:ascii="Arial Narrow" w:hAnsi="Arial Narrow"/>
          <w:sz w:val="18"/>
          <w:szCs w:val="18"/>
        </w:rPr>
        <w:t xml:space="preserve">                                     </w:t>
      </w:r>
      <w:r w:rsidRPr="00A042D4">
        <w:rPr>
          <w:rFonts w:ascii="Arial Narrow" w:hAnsi="Arial Narrow"/>
          <w:b/>
          <w:sz w:val="18"/>
          <w:szCs w:val="18"/>
        </w:rPr>
        <w:t>Horário</w:t>
      </w:r>
      <w:r w:rsidRPr="00A042D4">
        <w:rPr>
          <w:rFonts w:ascii="Arial Narrow" w:hAnsi="Arial Narrow"/>
          <w:sz w:val="18"/>
          <w:szCs w:val="18"/>
        </w:rPr>
        <w:t>: 8h</w:t>
      </w:r>
      <w:r w:rsidR="009C7141">
        <w:rPr>
          <w:rFonts w:ascii="Arial Narrow" w:hAnsi="Arial Narrow"/>
          <w:sz w:val="18"/>
          <w:szCs w:val="18"/>
        </w:rPr>
        <w:t>00</w:t>
      </w:r>
      <w:r w:rsidRPr="00A042D4">
        <w:rPr>
          <w:rFonts w:ascii="Arial Narrow" w:hAnsi="Arial Narrow"/>
          <w:sz w:val="18"/>
          <w:szCs w:val="18"/>
        </w:rPr>
        <w:t xml:space="preserve"> às 17h</w:t>
      </w:r>
      <w:r w:rsidR="009C7141">
        <w:rPr>
          <w:rFonts w:ascii="Arial Narrow" w:hAnsi="Arial Narrow"/>
          <w:sz w:val="18"/>
          <w:szCs w:val="18"/>
        </w:rPr>
        <w:t>00</w:t>
      </w:r>
      <w:r w:rsidRPr="00A042D4">
        <w:rPr>
          <w:rFonts w:ascii="Arial Narrow" w:hAnsi="Arial Narrow"/>
          <w:sz w:val="18"/>
          <w:szCs w:val="18"/>
        </w:rPr>
        <w:t>.</w:t>
      </w:r>
    </w:p>
    <w:p w14:paraId="698F2726" w14:textId="77777777" w:rsidR="00DF16F6" w:rsidRPr="00A042D4" w:rsidRDefault="00DF16F6" w:rsidP="00DF16F6">
      <w:pPr>
        <w:spacing w:after="0" w:line="240" w:lineRule="auto"/>
        <w:rPr>
          <w:rStyle w:val="Hyperlink"/>
          <w:rFonts w:ascii="Arial Narrow" w:hAnsi="Arial Narrow" w:cs="Arial"/>
          <w:b/>
          <w:color w:val="000000" w:themeColor="text1"/>
          <w:sz w:val="18"/>
          <w:szCs w:val="18"/>
          <w:u w:val="none"/>
          <w:shd w:val="clear" w:color="auto" w:fill="FFFFFF"/>
        </w:rPr>
      </w:pPr>
      <w:r w:rsidRPr="00A042D4">
        <w:rPr>
          <w:rStyle w:val="Hyperlink"/>
          <w:rFonts w:ascii="Arial Narrow" w:hAnsi="Arial Narrow" w:cs="Arial"/>
          <w:b/>
          <w:color w:val="000000" w:themeColor="text1"/>
          <w:sz w:val="18"/>
          <w:szCs w:val="18"/>
          <w:u w:val="none"/>
          <w:shd w:val="clear" w:color="auto" w:fill="FFFFFF"/>
        </w:rPr>
        <w:t>DCE e CENTROS ACADÊMICOS</w:t>
      </w:r>
    </w:p>
    <w:p w14:paraId="33DDCA47" w14:textId="77777777" w:rsidR="00DF16F6" w:rsidRDefault="00DF16F6" w:rsidP="00DF16F6">
      <w:pPr>
        <w:spacing w:after="0" w:line="240" w:lineRule="auto"/>
        <w:ind w:left="708"/>
        <w:rPr>
          <w:rStyle w:val="Hyperlink"/>
          <w:rFonts w:ascii="Arial Narrow" w:hAnsi="Arial Narrow" w:cs="Arial"/>
          <w:color w:val="000000" w:themeColor="text1"/>
          <w:sz w:val="18"/>
          <w:szCs w:val="18"/>
          <w:u w:val="none"/>
          <w:shd w:val="clear" w:color="auto" w:fill="FFFFFF"/>
        </w:rPr>
      </w:pPr>
      <w:r w:rsidRPr="00A042D4">
        <w:rPr>
          <w:rStyle w:val="Hyperlink"/>
          <w:rFonts w:ascii="Arial Narrow" w:hAnsi="Arial Narrow" w:cs="Arial"/>
          <w:color w:val="000000" w:themeColor="text1"/>
          <w:sz w:val="18"/>
          <w:szCs w:val="18"/>
          <w:u w:val="none"/>
          <w:shd w:val="clear" w:color="auto" w:fill="FFFFFF"/>
        </w:rPr>
        <w:t>Recepção aos Calouros por Curso, no período vespertino, com programação de cada Centro Acadêmico</w:t>
      </w:r>
    </w:p>
    <w:p w14:paraId="5EA5C7BA" w14:textId="77777777" w:rsidR="00734543" w:rsidRPr="00A042D4" w:rsidRDefault="00734543" w:rsidP="00DF16F6">
      <w:pPr>
        <w:spacing w:after="0" w:line="240" w:lineRule="auto"/>
        <w:ind w:left="708"/>
        <w:rPr>
          <w:rStyle w:val="Hyperlink"/>
          <w:rFonts w:ascii="Arial Narrow" w:hAnsi="Arial Narrow" w:cs="Arial"/>
          <w:color w:val="000000" w:themeColor="text1"/>
          <w:sz w:val="18"/>
          <w:szCs w:val="18"/>
          <w:u w:val="none"/>
          <w:shd w:val="clear" w:color="auto" w:fill="FFFFFF"/>
        </w:rPr>
      </w:pPr>
    </w:p>
    <w:p w14:paraId="18EC24C8" w14:textId="77777777" w:rsidR="00FD1186" w:rsidRPr="000161DB" w:rsidRDefault="009C7141" w:rsidP="00790E1A">
      <w:pPr>
        <w:spacing w:after="0" w:line="240" w:lineRule="auto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</w:pPr>
      <w:r w:rsidRPr="000161DB">
        <w:rPr>
          <w:rFonts w:ascii="Arial Narrow" w:hAnsi="Arial Narrow" w:cs="Arial"/>
          <w:b/>
          <w:color w:val="538135" w:themeColor="accent6" w:themeShade="BF"/>
          <w:sz w:val="18"/>
          <w:szCs w:val="18"/>
          <w:shd w:val="clear" w:color="auto" w:fill="FFFFFF"/>
        </w:rPr>
        <w:t>CONSULTAR A PROGRAMAÇÃO ESPECÍFICA PARA CADA CURSO EM SUA FACULDADE OU ESCOLA</w:t>
      </w:r>
    </w:p>
    <w:sectPr w:rsidR="00FD1186" w:rsidRPr="000161DB" w:rsidSect="009471BA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97C"/>
    <w:multiLevelType w:val="hybridMultilevel"/>
    <w:tmpl w:val="612C42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B7D"/>
    <w:multiLevelType w:val="hybridMultilevel"/>
    <w:tmpl w:val="162636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34"/>
    <w:rsid w:val="000034DA"/>
    <w:rsid w:val="000161DB"/>
    <w:rsid w:val="00017934"/>
    <w:rsid w:val="00027F57"/>
    <w:rsid w:val="00037FE8"/>
    <w:rsid w:val="00047CCF"/>
    <w:rsid w:val="000848A0"/>
    <w:rsid w:val="000D2916"/>
    <w:rsid w:val="000F1762"/>
    <w:rsid w:val="000F2588"/>
    <w:rsid w:val="0010680A"/>
    <w:rsid w:val="00122B13"/>
    <w:rsid w:val="0012415A"/>
    <w:rsid w:val="00126731"/>
    <w:rsid w:val="001270CF"/>
    <w:rsid w:val="001B5BBD"/>
    <w:rsid w:val="001B5F85"/>
    <w:rsid w:val="001B7408"/>
    <w:rsid w:val="001D7F66"/>
    <w:rsid w:val="00202CC3"/>
    <w:rsid w:val="00230197"/>
    <w:rsid w:val="002433E4"/>
    <w:rsid w:val="00262DEE"/>
    <w:rsid w:val="00262F19"/>
    <w:rsid w:val="00281BF4"/>
    <w:rsid w:val="002C37E0"/>
    <w:rsid w:val="002C4FD6"/>
    <w:rsid w:val="002D51C0"/>
    <w:rsid w:val="002F0155"/>
    <w:rsid w:val="002F599C"/>
    <w:rsid w:val="00314201"/>
    <w:rsid w:val="00347E65"/>
    <w:rsid w:val="0035228E"/>
    <w:rsid w:val="00367464"/>
    <w:rsid w:val="00384CB8"/>
    <w:rsid w:val="00387B10"/>
    <w:rsid w:val="00393C0C"/>
    <w:rsid w:val="00393CCC"/>
    <w:rsid w:val="003A39E7"/>
    <w:rsid w:val="003B0E9C"/>
    <w:rsid w:val="003B7656"/>
    <w:rsid w:val="003D59A3"/>
    <w:rsid w:val="003E4461"/>
    <w:rsid w:val="00407F33"/>
    <w:rsid w:val="0043266E"/>
    <w:rsid w:val="004526D9"/>
    <w:rsid w:val="00464DCA"/>
    <w:rsid w:val="004E7892"/>
    <w:rsid w:val="004F2D1C"/>
    <w:rsid w:val="0050077E"/>
    <w:rsid w:val="005810AE"/>
    <w:rsid w:val="00582D85"/>
    <w:rsid w:val="005A092B"/>
    <w:rsid w:val="005A1B7A"/>
    <w:rsid w:val="005B2F33"/>
    <w:rsid w:val="005C2322"/>
    <w:rsid w:val="005D5921"/>
    <w:rsid w:val="00611D77"/>
    <w:rsid w:val="00616AB3"/>
    <w:rsid w:val="0063314A"/>
    <w:rsid w:val="00652AFD"/>
    <w:rsid w:val="00676D45"/>
    <w:rsid w:val="00692D08"/>
    <w:rsid w:val="006A4426"/>
    <w:rsid w:val="006A5F97"/>
    <w:rsid w:val="006A74A1"/>
    <w:rsid w:val="006C4F82"/>
    <w:rsid w:val="006D1A1B"/>
    <w:rsid w:val="00704CA3"/>
    <w:rsid w:val="00721696"/>
    <w:rsid w:val="00734543"/>
    <w:rsid w:val="0074435C"/>
    <w:rsid w:val="0075766B"/>
    <w:rsid w:val="00765201"/>
    <w:rsid w:val="00770F5E"/>
    <w:rsid w:val="00790E1A"/>
    <w:rsid w:val="007A4A75"/>
    <w:rsid w:val="00855066"/>
    <w:rsid w:val="00880A8F"/>
    <w:rsid w:val="00892E85"/>
    <w:rsid w:val="008A2FF5"/>
    <w:rsid w:val="008B19A3"/>
    <w:rsid w:val="008D2B1D"/>
    <w:rsid w:val="008D44B3"/>
    <w:rsid w:val="008E7B25"/>
    <w:rsid w:val="00917FB4"/>
    <w:rsid w:val="00923C08"/>
    <w:rsid w:val="00946FDA"/>
    <w:rsid w:val="009471BA"/>
    <w:rsid w:val="009543EA"/>
    <w:rsid w:val="00964613"/>
    <w:rsid w:val="009B7EA1"/>
    <w:rsid w:val="009C7141"/>
    <w:rsid w:val="009D092C"/>
    <w:rsid w:val="00A042D4"/>
    <w:rsid w:val="00A056A2"/>
    <w:rsid w:val="00A217BC"/>
    <w:rsid w:val="00A42532"/>
    <w:rsid w:val="00A80D78"/>
    <w:rsid w:val="00A86F76"/>
    <w:rsid w:val="00A96A6E"/>
    <w:rsid w:val="00AA796C"/>
    <w:rsid w:val="00AB198B"/>
    <w:rsid w:val="00AC6213"/>
    <w:rsid w:val="00AD0D9F"/>
    <w:rsid w:val="00AE46DE"/>
    <w:rsid w:val="00AE6BDA"/>
    <w:rsid w:val="00B33BB5"/>
    <w:rsid w:val="00B3738F"/>
    <w:rsid w:val="00B83245"/>
    <w:rsid w:val="00B8460E"/>
    <w:rsid w:val="00BC4BC2"/>
    <w:rsid w:val="00BC7131"/>
    <w:rsid w:val="00BD0010"/>
    <w:rsid w:val="00BD68E8"/>
    <w:rsid w:val="00C25E18"/>
    <w:rsid w:val="00C3028A"/>
    <w:rsid w:val="00C312B6"/>
    <w:rsid w:val="00C554CD"/>
    <w:rsid w:val="00C63D26"/>
    <w:rsid w:val="00C85EBF"/>
    <w:rsid w:val="00CB728B"/>
    <w:rsid w:val="00CE074F"/>
    <w:rsid w:val="00D212A7"/>
    <w:rsid w:val="00D61B8F"/>
    <w:rsid w:val="00D752E1"/>
    <w:rsid w:val="00DA6C99"/>
    <w:rsid w:val="00DA7A50"/>
    <w:rsid w:val="00DC2EB8"/>
    <w:rsid w:val="00DF0A29"/>
    <w:rsid w:val="00DF16F6"/>
    <w:rsid w:val="00DF2924"/>
    <w:rsid w:val="00E21516"/>
    <w:rsid w:val="00E2253C"/>
    <w:rsid w:val="00E27B5D"/>
    <w:rsid w:val="00E56B78"/>
    <w:rsid w:val="00E7003A"/>
    <w:rsid w:val="00E92AF5"/>
    <w:rsid w:val="00EA7746"/>
    <w:rsid w:val="00EB4968"/>
    <w:rsid w:val="00EC52CB"/>
    <w:rsid w:val="00EF3853"/>
    <w:rsid w:val="00F423DF"/>
    <w:rsid w:val="00F80AE0"/>
    <w:rsid w:val="00FD1186"/>
    <w:rsid w:val="00FD35A4"/>
    <w:rsid w:val="00FD51EB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2D9F1"/>
  <w15:docId w15:val="{00329936-2145-4878-9169-9A54BE3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6331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0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A2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042D4"/>
    <w:rPr>
      <w:i/>
      <w:iCs/>
    </w:rPr>
  </w:style>
  <w:style w:type="table" w:styleId="ListTable4-Accent5">
    <w:name w:val="List Table 4 Accent 5"/>
    <w:basedOn w:val="TableNormal"/>
    <w:uiPriority w:val="49"/>
    <w:rsid w:val="008550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790E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style01">
    <w:name w:val="fontstyle01"/>
    <w:basedOn w:val="DefaultParagraphFont"/>
    <w:rsid w:val="00407F33"/>
    <w:rPr>
      <w:rFonts w:ascii="ArialMT-Identity-H" w:hAnsi="ArialMT-Identity-H" w:hint="default"/>
      <w:b w:val="0"/>
      <w:bCs w:val="0"/>
      <w:i w:val="0"/>
      <w:iCs w:val="0"/>
      <w:color w:val="242021"/>
      <w:sz w:val="24"/>
      <w:szCs w:val="24"/>
    </w:rPr>
  </w:style>
  <w:style w:type="table" w:styleId="ColorfulList-Accent6">
    <w:name w:val="Colorful List Accent 6"/>
    <w:basedOn w:val="TableNormal"/>
    <w:uiPriority w:val="72"/>
    <w:rsid w:val="00347E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-Accent6">
    <w:name w:val="Colorful Shading Accent 6"/>
    <w:basedOn w:val="TableNormal"/>
    <w:uiPriority w:val="71"/>
    <w:rsid w:val="00347E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6">
    <w:name w:val="Dark List Accent 6"/>
    <w:basedOn w:val="TableNormal"/>
    <w:uiPriority w:val="70"/>
    <w:rsid w:val="00347E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MAGALHAES</dc:creator>
  <cp:lastModifiedBy>Edmar Costa</cp:lastModifiedBy>
  <cp:revision>6</cp:revision>
  <cp:lastPrinted>2020-02-27T19:42:00Z</cp:lastPrinted>
  <dcterms:created xsi:type="dcterms:W3CDTF">2020-02-26T14:39:00Z</dcterms:created>
  <dcterms:modified xsi:type="dcterms:W3CDTF">2020-02-27T20:34:00Z</dcterms:modified>
</cp:coreProperties>
</file>